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312" w:afterLines="100"/>
        <w:jc w:val="both"/>
        <w:outlineLvl w:val="2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12：</w:t>
      </w: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重庆市科学技术局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超声医学工程国家重点实验室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jc w:val="center"/>
        <w:outlineLvl w:val="2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开放课题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经费决算表</w:t>
      </w:r>
    </w:p>
    <w:p>
      <w:pPr>
        <w:adjustRightInd w:val="0"/>
        <w:snapToGrid w:val="0"/>
        <w:spacing w:line="240" w:lineRule="auto"/>
        <w:jc w:val="both"/>
        <w:outlineLvl w:val="2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课题名称：</w:t>
      </w:r>
    </w:p>
    <w:p>
      <w:pPr>
        <w:adjustRightInd w:val="0"/>
        <w:snapToGrid w:val="0"/>
        <w:spacing w:line="240" w:lineRule="auto"/>
        <w:jc w:val="both"/>
        <w:outlineLvl w:val="2"/>
        <w:rPr>
          <w:rFonts w:hint="eastAsia" w:ascii="黑体" w:hAnsi="黑体" w:eastAsia="仿宋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课题承担单位名称（财务部门公章）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：</w:t>
      </w:r>
    </w:p>
    <w:p>
      <w:pPr>
        <w:spacing w:line="360" w:lineRule="auto"/>
        <w:jc w:val="right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（单位：万元）</w:t>
      </w:r>
    </w:p>
    <w:tbl>
      <w:tblPr>
        <w:tblStyle w:val="2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811"/>
        <w:gridCol w:w="994"/>
        <w:gridCol w:w="705"/>
        <w:gridCol w:w="2190"/>
        <w:gridCol w:w="169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</w:rPr>
              <w:t>经费来源</w:t>
            </w:r>
          </w:p>
        </w:tc>
        <w:tc>
          <w:tcPr>
            <w:tcW w:w="6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预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算数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国重计划拨款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单位自筹资金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国重计划拨款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一、直接费用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单位自筹资金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设备费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材料费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测试化验加工费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燃料动力费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出版/文献/信息传播/知识产权事务费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差旅、会议、国际合作与交流费费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7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劳务费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专家咨询费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9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其他支出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二、间接费用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管理费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绩效支出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</w:rPr>
              <w:t>来源合计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</w:rPr>
              <w:t>支出合计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after="312" w:afterLines="100"/>
        <w:outlineLvl w:val="2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 w:val="24"/>
          <w:szCs w:val="21"/>
        </w:rPr>
        <w:t>注：本表需要加盖课题承担单位财务部门公章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0000000"/>
    <w:rsid w:val="0C2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2024-03-04T07:46:09Z</dcterms:created>
  <dc:creator>Administrator</dc:creator>
  <cp:lastModifiedBy>微信用户</cp:lastModifiedBy>
  <dcterms:modified xsi:type="dcterms:W3CDTF">2024-03-04T07:46:50Z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F9E397199A254D79B40204007F0A5A09_12</vt:lpwstr>
  </property>
</Properties>
</file>